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505151"/>
            </w14:solidFill>
          </w14:textFill>
        </w:rPr>
        <w:t xml:space="preserve">Lake Mungo 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  <w:t>G</w:t>
      </w:r>
      <w:r>
        <w:rPr>
          <w:outline w:val="0"/>
          <w:color w:val="505151"/>
          <w:sz w:val="28"/>
          <w:szCs w:val="28"/>
          <w:shd w:val="clear" w:color="auto" w:fill="ffffff"/>
          <w:rtl w:val="0"/>
          <w:lang w:val="sv-SE"/>
          <w14:textFill>
            <w14:solidFill>
              <w14:srgbClr w14:val="505151"/>
            </w14:solidFill>
          </w14:textFill>
        </w:rPr>
        <w:t>ö</w:t>
      </w:r>
      <w:r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  <w:t xml:space="preserve">bekli Tepe 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:lang w:val="es-ES_tradnl"/>
          <w14:textFill>
            <w14:solidFill>
              <w14:srgbClr w14:val="505151"/>
            </w14:solidFill>
          </w14:textFill>
        </w:rPr>
        <w:t xml:space="preserve">Nazca Lines 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:lang w:val="nl-NL"/>
          <w14:textFill>
            <w14:solidFill>
              <w14:srgbClr w14:val="505151"/>
            </w14:solidFill>
          </w14:textFill>
        </w:rPr>
        <w:t xml:space="preserve">Angkor Wat 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  <w:t>Ġ</w:t>
      </w:r>
      <w:r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  <w:t xml:space="preserve">gantija, Malta 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  <w:t>Timbuktu, Mali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  <w:t xml:space="preserve"> Ghazni 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  <w:t xml:space="preserve">Oldupai Gorge 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  <w:t xml:space="preserve">Ziggurat of Ur 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  <w:t xml:space="preserve">Pompeii </w:t>
      </w:r>
    </w:p>
    <w:p>
      <w:pPr>
        <w:pStyle w:val="Default"/>
        <w:bidi w:val="0"/>
        <w:spacing w:before="0"/>
        <w:ind w:left="0" w:right="0" w:firstLine="0"/>
        <w:jc w:val="left"/>
        <w:rPr>
          <w:outline w:val="0"/>
          <w:color w:val="505151"/>
          <w:sz w:val="28"/>
          <w:szCs w:val="28"/>
          <w:shd w:val="clear" w:color="auto" w:fill="ffffff"/>
          <w:rtl w:val="0"/>
          <w14:textFill>
            <w14:solidFill>
              <w14:srgbClr w14:val="505151"/>
            </w14:solidFill>
          </w14:textFill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05151"/>
            </w14:solidFill>
          </w14:textFill>
        </w:rPr>
        <w:t xml:space="preserve">Chaco Canyon </w:t>
      </w:r>
    </w:p>
    <w:p>
      <w:pPr>
        <w:pStyle w:val="Default"/>
        <w:bidi w:val="0"/>
        <w:spacing w:before="0"/>
        <w:ind w:left="0" w:right="0" w:firstLine="0"/>
        <w:jc w:val="left"/>
        <w:rPr>
          <w:rtl w:val="0"/>
        </w:rPr>
      </w:pPr>
      <w:r>
        <w:rPr>
          <w:outline w:val="0"/>
          <w:color w:val="505151"/>
          <w:sz w:val="28"/>
          <w:szCs w:val="28"/>
          <w:shd w:val="clear" w:color="auto" w:fill="ffffff"/>
          <w:rtl w:val="0"/>
          <w:lang w:val="fr-FR"/>
          <w14:textFill>
            <w14:solidFill>
              <w14:srgbClr w14:val="505151"/>
            </w14:solidFill>
          </w14:textFill>
        </w:rPr>
        <w:t xml:space="preserve">Lascaux Cave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